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37456" w14:textId="483E3C66" w:rsidR="002D0AB4" w:rsidRDefault="00374622" w:rsidP="002D0AB4">
      <w:pPr>
        <w:pStyle w:val="berschrift1"/>
        <w:rPr>
          <w:b/>
        </w:rPr>
      </w:pPr>
      <w:bookmarkStart w:id="0" w:name="_Toc505591599"/>
      <w:r>
        <w:rPr>
          <w:b/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041807A2" wp14:editId="2EE9E2CA">
            <wp:simplePos x="0" y="0"/>
            <wp:positionH relativeFrom="column">
              <wp:posOffset>4936123</wp:posOffset>
            </wp:positionH>
            <wp:positionV relativeFrom="paragraph">
              <wp:posOffset>-707492</wp:posOffset>
            </wp:positionV>
            <wp:extent cx="1224065" cy="1053229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65" cy="10532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Förderkriterien</w:t>
      </w:r>
      <w:r w:rsidR="002D0AB4">
        <w:rPr>
          <w:rStyle w:val="IntensiveHervorhebung"/>
          <w:b/>
          <w:i w:val="0"/>
          <w:iCs w:val="0"/>
          <w:color w:val="2E74B5" w:themeColor="accent1" w:themeShade="BF"/>
          <w:spacing w:val="-3"/>
        </w:rPr>
        <w:t xml:space="preserve"> </w:t>
      </w:r>
      <w:r w:rsidR="002D0AB4" w:rsidRPr="002D0AB4">
        <w:rPr>
          <w:b/>
        </w:rPr>
        <w:t xml:space="preserve">LKJ Förderprogramm </w:t>
      </w:r>
    </w:p>
    <w:p w14:paraId="0347CD28" w14:textId="22EE13F5" w:rsidR="002D0AB4" w:rsidRPr="002D0AB4" w:rsidRDefault="002D0AB4" w:rsidP="002D0AB4">
      <w:pPr>
        <w:pStyle w:val="berschrift1"/>
      </w:pPr>
      <w:r w:rsidRPr="002D0AB4">
        <w:rPr>
          <w:b/>
          <w:i/>
        </w:rPr>
        <w:t>Etwas Butter bei die Fische 2025</w:t>
      </w:r>
      <w:r w:rsidRPr="002D0AB4">
        <w:rPr>
          <w:b/>
        </w:rPr>
        <w:t xml:space="preserve"> </w:t>
      </w:r>
      <w:r w:rsidR="003D4D16">
        <w:rPr>
          <w:b/>
        </w:rPr>
        <w:t>–</w:t>
      </w:r>
      <w:r w:rsidR="003D4D16" w:rsidRPr="002D0AB4">
        <w:rPr>
          <w:b/>
        </w:rPr>
        <w:t xml:space="preserve"> </w:t>
      </w:r>
      <w:r w:rsidRPr="002D0AB4">
        <w:rPr>
          <w:b/>
        </w:rPr>
        <w:t xml:space="preserve">Projekte der </w:t>
      </w:r>
      <w:r w:rsidR="00E4746A">
        <w:rPr>
          <w:b/>
        </w:rPr>
        <w:t>K</w:t>
      </w:r>
      <w:r w:rsidRPr="002D0AB4">
        <w:rPr>
          <w:b/>
        </w:rPr>
        <w:t xml:space="preserve">ulturellen Kinder- und Jugendbildung, insbesondere im ländlichen Raum </w:t>
      </w:r>
    </w:p>
    <w:p w14:paraId="7496344C" w14:textId="77777777" w:rsidR="002D0AB4" w:rsidRPr="004411A3" w:rsidRDefault="002D0AB4" w:rsidP="002D0AB4">
      <w:pPr>
        <w:spacing w:after="0" w:line="264" w:lineRule="auto"/>
        <w:jc w:val="both"/>
        <w:rPr>
          <w:rFonts w:eastAsia="Times New Roman" w:cstheme="minorHAnsi"/>
          <w:sz w:val="10"/>
          <w:szCs w:val="10"/>
          <w:lang w:eastAsia="de-DE"/>
        </w:rPr>
      </w:pPr>
    </w:p>
    <w:bookmarkEnd w:id="0"/>
    <w:p w14:paraId="1971C1C2" w14:textId="77777777" w:rsidR="00BC142E" w:rsidRPr="00BC142E" w:rsidRDefault="00BC142E" w:rsidP="00BC142E">
      <w:pPr>
        <w:rPr>
          <w:sz w:val="10"/>
          <w:szCs w:val="10"/>
        </w:rPr>
      </w:pPr>
    </w:p>
    <w:p w14:paraId="210F07CD" w14:textId="77777777" w:rsidR="009F76A2" w:rsidRPr="00C5490A" w:rsidRDefault="009F76A2" w:rsidP="00C377FA">
      <w:pPr>
        <w:spacing w:before="60" w:after="60" w:line="240" w:lineRule="auto"/>
        <w:contextualSpacing/>
        <w:rPr>
          <w:spacing w:val="-3"/>
          <w:sz w:val="2"/>
          <w:szCs w:val="2"/>
        </w:rPr>
      </w:pPr>
    </w:p>
    <w:p w14:paraId="29C75E6A" w14:textId="01079B28" w:rsidR="001E010D" w:rsidRPr="00BC142E" w:rsidRDefault="002D0AB4" w:rsidP="00C377FA">
      <w:pPr>
        <w:spacing w:before="60" w:after="60" w:line="240" w:lineRule="auto"/>
        <w:contextualSpacing/>
        <w:rPr>
          <w:spacing w:val="-3"/>
          <w:sz w:val="23"/>
          <w:szCs w:val="23"/>
        </w:rPr>
      </w:pPr>
      <w:r w:rsidRPr="00BC142E">
        <w:rPr>
          <w:spacing w:val="-3"/>
          <w:sz w:val="23"/>
          <w:szCs w:val="23"/>
        </w:rPr>
        <w:t xml:space="preserve">Das Förderprogramm </w:t>
      </w:r>
      <w:r w:rsidRPr="001A0E35">
        <w:rPr>
          <w:rFonts w:eastAsia="Times New Roman" w:cstheme="minorHAnsi"/>
          <w:b/>
          <w:i/>
          <w:lang w:eastAsia="de-DE"/>
        </w:rPr>
        <w:t>Etwas Butter bei die Fische 2025</w:t>
      </w:r>
      <w:r w:rsidRPr="001A0E35">
        <w:rPr>
          <w:rFonts w:eastAsia="Times New Roman" w:cstheme="minorHAnsi"/>
          <w:b/>
          <w:lang w:eastAsia="de-DE"/>
        </w:rPr>
        <w:t xml:space="preserve"> </w:t>
      </w:r>
      <w:r w:rsidRPr="00BC142E">
        <w:rPr>
          <w:spacing w:val="-3"/>
          <w:sz w:val="23"/>
          <w:szCs w:val="23"/>
        </w:rPr>
        <w:t xml:space="preserve">für Projekte der </w:t>
      </w:r>
      <w:r>
        <w:rPr>
          <w:spacing w:val="-3"/>
          <w:sz w:val="23"/>
          <w:szCs w:val="23"/>
        </w:rPr>
        <w:t>K</w:t>
      </w:r>
      <w:r w:rsidRPr="00BC142E">
        <w:rPr>
          <w:spacing w:val="-3"/>
          <w:sz w:val="23"/>
          <w:szCs w:val="23"/>
        </w:rPr>
        <w:t>ulturellen Kinder- und Jugendbildung, insbesondere im ländlichen Raum</w:t>
      </w:r>
      <w:r>
        <w:rPr>
          <w:spacing w:val="-3"/>
          <w:sz w:val="23"/>
          <w:szCs w:val="23"/>
        </w:rPr>
        <w:t xml:space="preserve">, </w:t>
      </w:r>
      <w:r w:rsidR="00E84402" w:rsidRPr="00BC142E">
        <w:rPr>
          <w:spacing w:val="-3"/>
          <w:sz w:val="23"/>
          <w:szCs w:val="23"/>
        </w:rPr>
        <w:t>unterstützt das Engagement von LKJ</w:t>
      </w:r>
      <w:r w:rsidR="003D4D16">
        <w:rPr>
          <w:spacing w:val="-3"/>
          <w:sz w:val="23"/>
          <w:szCs w:val="23"/>
        </w:rPr>
        <w:t>-</w:t>
      </w:r>
      <w:r w:rsidR="00E84402" w:rsidRPr="00BC142E">
        <w:rPr>
          <w:spacing w:val="-3"/>
          <w:sz w:val="23"/>
          <w:szCs w:val="23"/>
        </w:rPr>
        <w:t xml:space="preserve">Mitgliedsorganisationen und ihre Aktivitäten der Kulturellen Kinder- und Jugendbildung. Die LKJ Niedersachsen e. V. fördert aus diesem Programm sowohl Projekte der Kulturellen Kinder- und Jugendbildung als auch Maßnahmen, die die Durchführung von Projekten überhaupt erst ermöglichen. Die Fördermittel können bei der Organisation der Aufgaben und / oder für die konzeptionelle Weiterentwicklung im Themenfeld Kulturelle Kinder- und Jugendbildung und </w:t>
      </w:r>
      <w:r w:rsidR="003D4D16">
        <w:rPr>
          <w:spacing w:val="-3"/>
          <w:sz w:val="23"/>
          <w:szCs w:val="23"/>
        </w:rPr>
        <w:t>l</w:t>
      </w:r>
      <w:r w:rsidR="00E84402" w:rsidRPr="00BC142E">
        <w:rPr>
          <w:spacing w:val="-3"/>
          <w:sz w:val="23"/>
          <w:szCs w:val="23"/>
        </w:rPr>
        <w:t xml:space="preserve">ändlicher Raum eingesetzt werden. </w:t>
      </w:r>
    </w:p>
    <w:p w14:paraId="107B9ABC" w14:textId="5DAE3C24" w:rsidR="001D7ABD" w:rsidRPr="00BC142E" w:rsidRDefault="001D7ABD" w:rsidP="00C377FA">
      <w:pPr>
        <w:spacing w:before="60" w:after="60" w:line="240" w:lineRule="auto"/>
        <w:contextualSpacing/>
        <w:rPr>
          <w:spacing w:val="-3"/>
          <w:sz w:val="23"/>
          <w:szCs w:val="23"/>
        </w:rPr>
      </w:pPr>
    </w:p>
    <w:p w14:paraId="0A767868" w14:textId="64F900C6" w:rsidR="00374622" w:rsidRPr="00374622" w:rsidRDefault="00374622" w:rsidP="00374622">
      <w:pPr>
        <w:pStyle w:val="berschrift5"/>
        <w:spacing w:before="60" w:after="60" w:line="240" w:lineRule="auto"/>
        <w:contextualSpacing/>
        <w:rPr>
          <w:b/>
          <w:spacing w:val="-3"/>
          <w:sz w:val="23"/>
          <w:szCs w:val="23"/>
        </w:rPr>
      </w:pPr>
      <w:r>
        <w:rPr>
          <w:b/>
          <w:spacing w:val="-3"/>
          <w:sz w:val="23"/>
          <w:szCs w:val="23"/>
        </w:rPr>
        <w:t>Förderkriterien</w:t>
      </w:r>
    </w:p>
    <w:p w14:paraId="516DA86C" w14:textId="272D34CA" w:rsidR="00374622" w:rsidRDefault="00374622" w:rsidP="00374622">
      <w:pPr>
        <w:spacing w:after="0" w:line="240" w:lineRule="auto"/>
      </w:pPr>
      <w:r>
        <w:t>Di</w:t>
      </w:r>
      <w:r>
        <w:t>e LKJ Niedersachsen fördert</w:t>
      </w:r>
      <w:r>
        <w:t xml:space="preserve"> aus diesem Programm Maßnahmen der Mitglieder, die</w:t>
      </w:r>
    </w:p>
    <w:p w14:paraId="76E306CE" w14:textId="77777777" w:rsidR="00374622" w:rsidRDefault="00374622" w:rsidP="00374622">
      <w:pPr>
        <w:spacing w:after="0" w:line="240" w:lineRule="auto"/>
      </w:pPr>
      <w:r>
        <w:t>in ihrem Antrag das festgelegte Förderziel „Projekte der kulturellen Jugendbildung,</w:t>
      </w:r>
    </w:p>
    <w:p w14:paraId="7E89094A" w14:textId="77777777" w:rsidR="00374622" w:rsidRDefault="00374622" w:rsidP="00374622">
      <w:pPr>
        <w:spacing w:after="0" w:line="240" w:lineRule="auto"/>
      </w:pPr>
      <w:r>
        <w:t>insbesondere im ländlichen Raum“ als Grundlage festlegen.</w:t>
      </w:r>
    </w:p>
    <w:p w14:paraId="6A3650D8" w14:textId="77777777" w:rsidR="00374622" w:rsidRDefault="00374622" w:rsidP="00374622">
      <w:pPr>
        <w:spacing w:after="0" w:line="240" w:lineRule="auto"/>
      </w:pPr>
      <w:r>
        <w:t>Die Fördermittel können bei der Organisation der Aufgaben und/oder für die konzeptionelle</w:t>
      </w:r>
    </w:p>
    <w:p w14:paraId="40C85D23" w14:textId="77777777" w:rsidR="00374622" w:rsidRDefault="00374622" w:rsidP="00374622">
      <w:pPr>
        <w:spacing w:after="0" w:line="240" w:lineRule="auto"/>
      </w:pPr>
      <w:r>
        <w:t>Weiterentwicklung beim Thema Kulturelle Jugendbildung und Ländlicher Raum eingesetzt</w:t>
      </w:r>
    </w:p>
    <w:p w14:paraId="5A656E74" w14:textId="61A9EC6B" w:rsidR="00374622" w:rsidRPr="00374622" w:rsidRDefault="00374622" w:rsidP="00374622">
      <w:pPr>
        <w:spacing w:after="0" w:line="240" w:lineRule="auto"/>
      </w:pPr>
      <w:r>
        <w:t>werden:</w:t>
      </w:r>
    </w:p>
    <w:p w14:paraId="65579267" w14:textId="77777777" w:rsidR="009F76A2" w:rsidRPr="00BC142E" w:rsidRDefault="009F76A2" w:rsidP="00C377FA">
      <w:pPr>
        <w:spacing w:before="60" w:after="60" w:line="240" w:lineRule="auto"/>
        <w:contextualSpacing/>
        <w:rPr>
          <w:spacing w:val="-3"/>
          <w:sz w:val="10"/>
          <w:szCs w:val="10"/>
        </w:rPr>
      </w:pPr>
    </w:p>
    <w:p w14:paraId="4FBDBFE9" w14:textId="77777777" w:rsidR="00E84402" w:rsidRPr="00BC142E" w:rsidRDefault="00E84402" w:rsidP="00E84402">
      <w:pPr>
        <w:pStyle w:val="Listenabsatz"/>
        <w:numPr>
          <w:ilvl w:val="0"/>
          <w:numId w:val="17"/>
        </w:numPr>
        <w:spacing w:before="60" w:after="60" w:line="240" w:lineRule="auto"/>
        <w:rPr>
          <w:spacing w:val="-3"/>
          <w:sz w:val="23"/>
          <w:szCs w:val="23"/>
        </w:rPr>
      </w:pPr>
      <w:r w:rsidRPr="00BC142E">
        <w:rPr>
          <w:spacing w:val="-3"/>
          <w:sz w:val="23"/>
          <w:szCs w:val="23"/>
        </w:rPr>
        <w:t xml:space="preserve">Projekte und Fortbildungsreihen mit dem Schwerpunkt Kulturelle Kinder- und Jugendbildung im ländlichen Raum </w:t>
      </w:r>
    </w:p>
    <w:p w14:paraId="3D783951" w14:textId="6F522CCB" w:rsidR="00E84402" w:rsidRPr="00BC142E" w:rsidRDefault="00E84402" w:rsidP="00E84402">
      <w:pPr>
        <w:pStyle w:val="Listenabsatz"/>
        <w:numPr>
          <w:ilvl w:val="0"/>
          <w:numId w:val="17"/>
        </w:numPr>
        <w:spacing w:before="60" w:after="60" w:line="240" w:lineRule="auto"/>
        <w:rPr>
          <w:spacing w:val="-3"/>
          <w:sz w:val="23"/>
          <w:szCs w:val="23"/>
        </w:rPr>
      </w:pPr>
      <w:r w:rsidRPr="00BC142E">
        <w:rPr>
          <w:spacing w:val="-3"/>
          <w:sz w:val="23"/>
          <w:szCs w:val="23"/>
        </w:rPr>
        <w:t>die strukturelle Unterstützung des ehrenamtlichen Vorstands z. B. durch eine* Mitarbeiter*in auf der Basis eines Werkvertrages</w:t>
      </w:r>
      <w:r w:rsidR="00885F81">
        <w:rPr>
          <w:spacing w:val="-3"/>
          <w:sz w:val="23"/>
          <w:szCs w:val="23"/>
        </w:rPr>
        <w:t xml:space="preserve">, </w:t>
      </w:r>
      <w:r w:rsidR="003D4D16">
        <w:rPr>
          <w:spacing w:val="-3"/>
          <w:sz w:val="23"/>
          <w:szCs w:val="23"/>
        </w:rPr>
        <w:t xml:space="preserve">von </w:t>
      </w:r>
      <w:r w:rsidR="00885F81">
        <w:rPr>
          <w:spacing w:val="-3"/>
          <w:sz w:val="23"/>
          <w:szCs w:val="23"/>
        </w:rPr>
        <w:t xml:space="preserve">Honoraren (gegen Rechnung) </w:t>
      </w:r>
      <w:r w:rsidRPr="00BC142E">
        <w:rPr>
          <w:spacing w:val="-3"/>
          <w:sz w:val="23"/>
          <w:szCs w:val="23"/>
        </w:rPr>
        <w:t xml:space="preserve">oder eines </w:t>
      </w:r>
      <w:r w:rsidR="008659E4" w:rsidRPr="00BC142E">
        <w:rPr>
          <w:spacing w:val="-3"/>
          <w:sz w:val="23"/>
          <w:szCs w:val="23"/>
        </w:rPr>
        <w:t xml:space="preserve">zeitlich begrenzten </w:t>
      </w:r>
      <w:r w:rsidRPr="00BC142E">
        <w:rPr>
          <w:spacing w:val="-3"/>
          <w:sz w:val="23"/>
          <w:szCs w:val="23"/>
        </w:rPr>
        <w:t>Minijobs</w:t>
      </w:r>
    </w:p>
    <w:p w14:paraId="483BB2F0" w14:textId="7747DAA4" w:rsidR="00E84402" w:rsidRPr="00BC142E" w:rsidRDefault="00E84402" w:rsidP="00E84402">
      <w:pPr>
        <w:pStyle w:val="Listenabsatz"/>
        <w:numPr>
          <w:ilvl w:val="0"/>
          <w:numId w:val="17"/>
        </w:numPr>
        <w:spacing w:before="60" w:after="60" w:line="240" w:lineRule="auto"/>
        <w:rPr>
          <w:spacing w:val="-3"/>
          <w:sz w:val="23"/>
          <w:szCs w:val="23"/>
        </w:rPr>
      </w:pPr>
      <w:r w:rsidRPr="00BC142E">
        <w:rPr>
          <w:spacing w:val="-3"/>
          <w:sz w:val="23"/>
          <w:szCs w:val="23"/>
        </w:rPr>
        <w:t>Maßnahmen, die das Ziel haben, die Jugendpartizipation im Fachverband zu fördern (z. B. Seminare und</w:t>
      </w:r>
      <w:r w:rsidR="00A85CDC">
        <w:rPr>
          <w:spacing w:val="-3"/>
          <w:sz w:val="23"/>
          <w:szCs w:val="23"/>
        </w:rPr>
        <w:t xml:space="preserve"> </w:t>
      </w:r>
      <w:r w:rsidRPr="00BC142E">
        <w:rPr>
          <w:spacing w:val="-3"/>
          <w:sz w:val="23"/>
          <w:szCs w:val="23"/>
        </w:rPr>
        <w:t>/</w:t>
      </w:r>
      <w:r w:rsidR="00A85CDC">
        <w:rPr>
          <w:spacing w:val="-3"/>
          <w:sz w:val="23"/>
          <w:szCs w:val="23"/>
        </w:rPr>
        <w:t xml:space="preserve"> </w:t>
      </w:r>
      <w:r w:rsidRPr="00BC142E">
        <w:rPr>
          <w:spacing w:val="-3"/>
          <w:sz w:val="23"/>
          <w:szCs w:val="23"/>
        </w:rPr>
        <w:t>oder Treffen für Jugendausschüsse mit dem Ziel, diese in ihrem Engagement zu stärken)</w:t>
      </w:r>
    </w:p>
    <w:p w14:paraId="354C8B36" w14:textId="627C26BF" w:rsidR="00E84402" w:rsidRPr="00BC142E" w:rsidRDefault="00E84402" w:rsidP="00E84402">
      <w:pPr>
        <w:pStyle w:val="Listenabsatz"/>
        <w:numPr>
          <w:ilvl w:val="0"/>
          <w:numId w:val="17"/>
        </w:numPr>
        <w:spacing w:before="60" w:after="60" w:line="240" w:lineRule="auto"/>
        <w:rPr>
          <w:spacing w:val="-3"/>
          <w:sz w:val="23"/>
          <w:szCs w:val="23"/>
        </w:rPr>
      </w:pPr>
      <w:r w:rsidRPr="00BC142E">
        <w:rPr>
          <w:spacing w:val="-3"/>
          <w:sz w:val="23"/>
          <w:szCs w:val="23"/>
        </w:rPr>
        <w:t>Maßnahmen, die den Generationenwechsel im Verband unterstützen (z. B. Seminare und Beratungen zu diesem Thema)</w:t>
      </w:r>
    </w:p>
    <w:p w14:paraId="54857148" w14:textId="144EA1E0" w:rsidR="00E84402" w:rsidRPr="00BC142E" w:rsidRDefault="00E84402" w:rsidP="00E84402">
      <w:pPr>
        <w:pStyle w:val="Listenabsatz"/>
        <w:numPr>
          <w:ilvl w:val="0"/>
          <w:numId w:val="17"/>
        </w:numPr>
        <w:spacing w:before="60" w:after="60" w:line="240" w:lineRule="auto"/>
        <w:rPr>
          <w:spacing w:val="-3"/>
          <w:sz w:val="23"/>
          <w:szCs w:val="23"/>
        </w:rPr>
      </w:pPr>
      <w:r w:rsidRPr="00BC142E">
        <w:rPr>
          <w:spacing w:val="-3"/>
          <w:sz w:val="23"/>
          <w:szCs w:val="23"/>
        </w:rPr>
        <w:t>Beratung vor Ort für die Entwicklung des Verbandes und</w:t>
      </w:r>
      <w:r w:rsidR="009F08A7">
        <w:rPr>
          <w:spacing w:val="-3"/>
          <w:sz w:val="23"/>
          <w:szCs w:val="23"/>
        </w:rPr>
        <w:t xml:space="preserve"> um</w:t>
      </w:r>
      <w:r w:rsidRPr="00BC142E">
        <w:rPr>
          <w:spacing w:val="-3"/>
          <w:sz w:val="23"/>
          <w:szCs w:val="23"/>
        </w:rPr>
        <w:t xml:space="preserve"> z. B. weitere Angebote im ländlichen Raum zu konzipieren </w:t>
      </w:r>
    </w:p>
    <w:p w14:paraId="1E57A8C1" w14:textId="05B5202D" w:rsidR="00E84402" w:rsidRPr="00BC142E" w:rsidRDefault="00E84402" w:rsidP="00E84402">
      <w:pPr>
        <w:pStyle w:val="Listenabsatz"/>
        <w:numPr>
          <w:ilvl w:val="0"/>
          <w:numId w:val="17"/>
        </w:numPr>
        <w:spacing w:before="60" w:after="60" w:line="240" w:lineRule="auto"/>
        <w:rPr>
          <w:spacing w:val="-3"/>
          <w:sz w:val="23"/>
          <w:szCs w:val="23"/>
        </w:rPr>
      </w:pPr>
      <w:r w:rsidRPr="00BC142E">
        <w:rPr>
          <w:spacing w:val="-3"/>
          <w:sz w:val="23"/>
          <w:szCs w:val="23"/>
        </w:rPr>
        <w:t>Mitgliederentwicklung im ländlichen Raum, (z. B. „Vereinspilot*innen“ für Kontakte vor Ort und Gewinnung neuer Mitglieder)</w:t>
      </w:r>
    </w:p>
    <w:p w14:paraId="23F1C689" w14:textId="6850D54A" w:rsidR="00E84402" w:rsidRPr="00BC142E" w:rsidRDefault="00E84402" w:rsidP="00E84402">
      <w:pPr>
        <w:pStyle w:val="Listenabsatz"/>
        <w:numPr>
          <w:ilvl w:val="0"/>
          <w:numId w:val="17"/>
        </w:numPr>
        <w:spacing w:before="60" w:after="60" w:line="240" w:lineRule="auto"/>
        <w:rPr>
          <w:spacing w:val="-3"/>
          <w:sz w:val="23"/>
          <w:szCs w:val="23"/>
        </w:rPr>
      </w:pPr>
      <w:r w:rsidRPr="00BC142E">
        <w:rPr>
          <w:spacing w:val="-3"/>
          <w:sz w:val="23"/>
          <w:szCs w:val="23"/>
        </w:rPr>
        <w:t xml:space="preserve">Reisekosten, um den Kontakt mit den Mitgliedsgruppen in den ländlichen Regionen aufrecht zu erhalten </w:t>
      </w:r>
    </w:p>
    <w:p w14:paraId="11D968D4" w14:textId="19EC46FE" w:rsidR="00C5490A" w:rsidRPr="00BC142E" w:rsidRDefault="00E84402" w:rsidP="00E84402">
      <w:pPr>
        <w:pStyle w:val="Listenabsatz"/>
        <w:numPr>
          <w:ilvl w:val="0"/>
          <w:numId w:val="17"/>
        </w:numPr>
        <w:spacing w:before="60" w:after="60" w:line="240" w:lineRule="auto"/>
        <w:rPr>
          <w:spacing w:val="-3"/>
          <w:sz w:val="23"/>
          <w:szCs w:val="23"/>
        </w:rPr>
      </w:pPr>
      <w:r w:rsidRPr="00BC142E">
        <w:rPr>
          <w:spacing w:val="-3"/>
          <w:sz w:val="23"/>
          <w:szCs w:val="23"/>
        </w:rPr>
        <w:t>Sachmittel, die z. B. die Kommunikation im Verband fördern</w:t>
      </w:r>
    </w:p>
    <w:p w14:paraId="020EB4C3" w14:textId="77777777" w:rsidR="008659E4" w:rsidRPr="00BC142E" w:rsidRDefault="008659E4" w:rsidP="008659E4">
      <w:pPr>
        <w:spacing w:before="60" w:after="60" w:line="240" w:lineRule="auto"/>
        <w:rPr>
          <w:spacing w:val="-3"/>
          <w:sz w:val="23"/>
          <w:szCs w:val="23"/>
        </w:rPr>
      </w:pPr>
    </w:p>
    <w:p w14:paraId="1F1FB15E" w14:textId="7F15BA88" w:rsidR="00374622" w:rsidRPr="00374622" w:rsidRDefault="00374622" w:rsidP="00374622">
      <w:pPr>
        <w:pStyle w:val="berschrift1"/>
        <w:rPr>
          <w:sz w:val="23"/>
          <w:szCs w:val="23"/>
        </w:rPr>
      </w:pPr>
      <w:r w:rsidRPr="00374622">
        <w:rPr>
          <w:sz w:val="23"/>
          <w:szCs w:val="23"/>
        </w:rPr>
        <w:t>Zuwendungsempfänger</w:t>
      </w:r>
    </w:p>
    <w:p w14:paraId="5BDB1E63" w14:textId="0E358DE6" w:rsidR="008659E4" w:rsidRPr="008659E4" w:rsidRDefault="00374622" w:rsidP="00374622">
      <w:pPr>
        <w:rPr>
          <w:sz w:val="10"/>
          <w:szCs w:val="10"/>
        </w:rPr>
      </w:pPr>
      <w:r>
        <w:t>Zuwendungsempfänger sind die Mitglieder der LKJ Niedersachsen</w:t>
      </w:r>
    </w:p>
    <w:p w14:paraId="1C3A8F0B" w14:textId="072688FF" w:rsidR="008659E4" w:rsidRPr="00BC142E" w:rsidRDefault="008659E4" w:rsidP="008659E4">
      <w:pPr>
        <w:pStyle w:val="Listenabsatz"/>
        <w:numPr>
          <w:ilvl w:val="0"/>
          <w:numId w:val="19"/>
        </w:numPr>
        <w:spacing w:before="60" w:after="60" w:line="240" w:lineRule="auto"/>
        <w:rPr>
          <w:spacing w:val="-3"/>
          <w:sz w:val="23"/>
          <w:szCs w:val="23"/>
        </w:rPr>
      </w:pPr>
      <w:r w:rsidRPr="00BC142E">
        <w:rPr>
          <w:spacing w:val="-3"/>
          <w:sz w:val="23"/>
          <w:szCs w:val="23"/>
        </w:rPr>
        <w:t xml:space="preserve">die keine </w:t>
      </w:r>
      <w:r w:rsidR="00104257">
        <w:rPr>
          <w:spacing w:val="-3"/>
          <w:sz w:val="23"/>
          <w:szCs w:val="23"/>
        </w:rPr>
        <w:t xml:space="preserve">institutionelle Förderung aus </w:t>
      </w:r>
      <w:r w:rsidRPr="00BC142E">
        <w:rPr>
          <w:spacing w:val="-3"/>
          <w:sz w:val="23"/>
          <w:szCs w:val="23"/>
        </w:rPr>
        <w:t>Landesmittel</w:t>
      </w:r>
      <w:r w:rsidR="00104257">
        <w:rPr>
          <w:spacing w:val="-3"/>
          <w:sz w:val="23"/>
          <w:szCs w:val="23"/>
        </w:rPr>
        <w:t>n</w:t>
      </w:r>
      <w:r w:rsidRPr="00BC142E">
        <w:rPr>
          <w:spacing w:val="-3"/>
          <w:sz w:val="23"/>
          <w:szCs w:val="23"/>
        </w:rPr>
        <w:t xml:space="preserve"> erhalten</w:t>
      </w:r>
      <w:r w:rsidR="00374622">
        <w:rPr>
          <w:spacing w:val="-3"/>
          <w:sz w:val="23"/>
          <w:szCs w:val="23"/>
        </w:rPr>
        <w:t xml:space="preserve">. </w:t>
      </w:r>
    </w:p>
    <w:p w14:paraId="5D9099E0" w14:textId="7E255DB3" w:rsidR="008659E4" w:rsidRPr="00BC142E" w:rsidRDefault="008659E4" w:rsidP="008659E4">
      <w:pPr>
        <w:pStyle w:val="Listenabsatz"/>
        <w:numPr>
          <w:ilvl w:val="0"/>
          <w:numId w:val="19"/>
        </w:numPr>
        <w:spacing w:before="60" w:after="60" w:line="240" w:lineRule="auto"/>
        <w:rPr>
          <w:spacing w:val="-3"/>
          <w:sz w:val="23"/>
          <w:szCs w:val="23"/>
        </w:rPr>
      </w:pPr>
      <w:r w:rsidRPr="00BC142E">
        <w:rPr>
          <w:spacing w:val="-3"/>
          <w:sz w:val="23"/>
          <w:szCs w:val="23"/>
        </w:rPr>
        <w:t>die mit ihren jeweiligen örtlichen Mitgliedsstrukturen und</w:t>
      </w:r>
      <w:r w:rsidR="00A85CDC">
        <w:rPr>
          <w:spacing w:val="-3"/>
          <w:sz w:val="23"/>
          <w:szCs w:val="23"/>
        </w:rPr>
        <w:t xml:space="preserve"> </w:t>
      </w:r>
      <w:r w:rsidRPr="00BC142E">
        <w:rPr>
          <w:spacing w:val="-3"/>
          <w:sz w:val="23"/>
          <w:szCs w:val="23"/>
        </w:rPr>
        <w:t>/</w:t>
      </w:r>
      <w:r w:rsidR="00A85CDC">
        <w:rPr>
          <w:spacing w:val="-3"/>
          <w:sz w:val="23"/>
          <w:szCs w:val="23"/>
        </w:rPr>
        <w:t xml:space="preserve"> </w:t>
      </w:r>
      <w:r w:rsidRPr="00BC142E">
        <w:rPr>
          <w:spacing w:val="-3"/>
          <w:sz w:val="23"/>
          <w:szCs w:val="23"/>
        </w:rPr>
        <w:t>oder Maßnahmen insbesondere den ländlichen Raum erreichen</w:t>
      </w:r>
      <w:r w:rsidR="00374622">
        <w:rPr>
          <w:spacing w:val="-3"/>
          <w:sz w:val="23"/>
          <w:szCs w:val="23"/>
        </w:rPr>
        <w:t>.</w:t>
      </w:r>
    </w:p>
    <w:p w14:paraId="0F6C1AF7" w14:textId="7A889B07" w:rsidR="008659E4" w:rsidRPr="00BC142E" w:rsidRDefault="008659E4" w:rsidP="008659E4">
      <w:pPr>
        <w:pStyle w:val="Listenabsatz"/>
        <w:numPr>
          <w:ilvl w:val="0"/>
          <w:numId w:val="18"/>
        </w:numPr>
        <w:spacing w:before="60" w:after="60" w:line="240" w:lineRule="auto"/>
        <w:rPr>
          <w:spacing w:val="-3"/>
          <w:sz w:val="23"/>
          <w:szCs w:val="23"/>
        </w:rPr>
      </w:pPr>
      <w:r w:rsidRPr="00BC142E">
        <w:rPr>
          <w:spacing w:val="-3"/>
          <w:sz w:val="23"/>
          <w:szCs w:val="23"/>
        </w:rPr>
        <w:t>deren Aktivitäten in Themenfeldern der Kulturellen Kinder- und Jugendbildung landesweit und</w:t>
      </w:r>
      <w:r w:rsidR="00A85CDC">
        <w:rPr>
          <w:spacing w:val="-3"/>
          <w:sz w:val="23"/>
          <w:szCs w:val="23"/>
        </w:rPr>
        <w:t xml:space="preserve"> </w:t>
      </w:r>
      <w:r w:rsidRPr="00BC142E">
        <w:rPr>
          <w:spacing w:val="-3"/>
          <w:sz w:val="23"/>
          <w:szCs w:val="23"/>
        </w:rPr>
        <w:t>/</w:t>
      </w:r>
      <w:r w:rsidR="00A85CDC">
        <w:rPr>
          <w:spacing w:val="-3"/>
          <w:sz w:val="23"/>
          <w:szCs w:val="23"/>
        </w:rPr>
        <w:t xml:space="preserve"> </w:t>
      </w:r>
      <w:r w:rsidRPr="00BC142E">
        <w:rPr>
          <w:spacing w:val="-3"/>
          <w:sz w:val="23"/>
          <w:szCs w:val="23"/>
        </w:rPr>
        <w:t>oder überörtlich konzipiert sind</w:t>
      </w:r>
      <w:r w:rsidR="00374622">
        <w:rPr>
          <w:spacing w:val="-3"/>
          <w:sz w:val="23"/>
          <w:szCs w:val="23"/>
        </w:rPr>
        <w:t>.</w:t>
      </w:r>
    </w:p>
    <w:p w14:paraId="4153417C" w14:textId="65B0573F" w:rsidR="008659E4" w:rsidRPr="00BC142E" w:rsidRDefault="008659E4" w:rsidP="008659E4">
      <w:pPr>
        <w:pStyle w:val="Listenabsatz"/>
        <w:numPr>
          <w:ilvl w:val="0"/>
          <w:numId w:val="18"/>
        </w:numPr>
        <w:spacing w:before="60" w:after="60" w:line="240" w:lineRule="auto"/>
        <w:rPr>
          <w:spacing w:val="-3"/>
          <w:sz w:val="23"/>
          <w:szCs w:val="23"/>
        </w:rPr>
      </w:pPr>
      <w:r w:rsidRPr="00BC142E">
        <w:rPr>
          <w:spacing w:val="-3"/>
          <w:sz w:val="23"/>
          <w:szCs w:val="23"/>
        </w:rPr>
        <w:t xml:space="preserve">die ihre Aktivitäten der </w:t>
      </w:r>
      <w:r w:rsidR="002D0AB4">
        <w:rPr>
          <w:spacing w:val="-3"/>
          <w:sz w:val="23"/>
          <w:szCs w:val="23"/>
        </w:rPr>
        <w:t>K</w:t>
      </w:r>
      <w:r w:rsidRPr="00BC142E">
        <w:rPr>
          <w:spacing w:val="-3"/>
          <w:sz w:val="23"/>
          <w:szCs w:val="23"/>
        </w:rPr>
        <w:t>ulturellen Kinder- und Jugendbildung, insbesondere im ländlichen Raum konzeptionell weiterentwickeln wollen</w:t>
      </w:r>
      <w:r w:rsidR="00374622">
        <w:rPr>
          <w:spacing w:val="-3"/>
          <w:sz w:val="23"/>
          <w:szCs w:val="23"/>
        </w:rPr>
        <w:t>.</w:t>
      </w:r>
    </w:p>
    <w:p w14:paraId="186C3007" w14:textId="391007E5" w:rsidR="008659E4" w:rsidRPr="00BC142E" w:rsidRDefault="008659E4" w:rsidP="008659E4">
      <w:pPr>
        <w:pStyle w:val="Listenabsatz"/>
        <w:numPr>
          <w:ilvl w:val="0"/>
          <w:numId w:val="18"/>
        </w:numPr>
        <w:spacing w:before="60" w:after="60" w:line="240" w:lineRule="auto"/>
        <w:rPr>
          <w:spacing w:val="-3"/>
          <w:sz w:val="23"/>
          <w:szCs w:val="23"/>
        </w:rPr>
      </w:pPr>
      <w:r w:rsidRPr="00BC142E">
        <w:rPr>
          <w:spacing w:val="-3"/>
          <w:sz w:val="23"/>
          <w:szCs w:val="23"/>
        </w:rPr>
        <w:t>die eine Maßnahme und</w:t>
      </w:r>
      <w:r w:rsidR="00A85CDC">
        <w:rPr>
          <w:spacing w:val="-3"/>
          <w:sz w:val="23"/>
          <w:szCs w:val="23"/>
        </w:rPr>
        <w:t xml:space="preserve"> </w:t>
      </w:r>
      <w:r w:rsidRPr="00BC142E">
        <w:rPr>
          <w:spacing w:val="-3"/>
          <w:sz w:val="23"/>
          <w:szCs w:val="23"/>
        </w:rPr>
        <w:t>/</w:t>
      </w:r>
      <w:r w:rsidR="00A85CDC">
        <w:rPr>
          <w:spacing w:val="-3"/>
          <w:sz w:val="23"/>
          <w:szCs w:val="23"/>
        </w:rPr>
        <w:t xml:space="preserve"> </w:t>
      </w:r>
      <w:r w:rsidRPr="00BC142E">
        <w:rPr>
          <w:spacing w:val="-3"/>
          <w:sz w:val="23"/>
          <w:szCs w:val="23"/>
        </w:rPr>
        <w:t>oder ein Projekt (ggf. mehrere) von landesweiter oder überörtlicher Bedeutung koordinieren wollen, für die ihre ehrenamtliche Kapazität nicht ausreicht</w:t>
      </w:r>
      <w:r w:rsidR="00374622">
        <w:rPr>
          <w:spacing w:val="-3"/>
          <w:sz w:val="23"/>
          <w:szCs w:val="23"/>
        </w:rPr>
        <w:t>.</w:t>
      </w:r>
    </w:p>
    <w:p w14:paraId="3C4FF9B5" w14:textId="7549CBA6" w:rsidR="00E4746A" w:rsidRDefault="00E4746A" w:rsidP="009F08A7">
      <w:pPr>
        <w:spacing w:before="60" w:after="60" w:line="240" w:lineRule="auto"/>
        <w:contextualSpacing/>
        <w:rPr>
          <w:spacing w:val="-3"/>
          <w:sz w:val="23"/>
          <w:szCs w:val="23"/>
        </w:rPr>
      </w:pPr>
    </w:p>
    <w:p w14:paraId="727C1736" w14:textId="6F99F09F" w:rsidR="009F76A2" w:rsidRPr="00374622" w:rsidRDefault="00374622" w:rsidP="00374622">
      <w:pPr>
        <w:pStyle w:val="berschrift5"/>
        <w:spacing w:before="60" w:after="60" w:line="240" w:lineRule="auto"/>
        <w:contextualSpacing/>
        <w:rPr>
          <w:b/>
          <w:spacing w:val="-3"/>
          <w:sz w:val="23"/>
          <w:szCs w:val="23"/>
        </w:rPr>
      </w:pPr>
      <w:r>
        <w:rPr>
          <w:b/>
          <w:spacing w:val="-3"/>
          <w:sz w:val="23"/>
          <w:szCs w:val="23"/>
        </w:rPr>
        <w:t>Fördersumme</w:t>
      </w:r>
    </w:p>
    <w:p w14:paraId="15408A4B" w14:textId="40C94576" w:rsidR="001E010D" w:rsidRPr="00BC142E" w:rsidRDefault="002D0AB4" w:rsidP="00C377FA">
      <w:pPr>
        <w:spacing w:before="60" w:after="60" w:line="240" w:lineRule="auto"/>
        <w:contextualSpacing/>
        <w:rPr>
          <w:spacing w:val="-3"/>
          <w:sz w:val="23"/>
          <w:szCs w:val="23"/>
        </w:rPr>
      </w:pPr>
      <w:r w:rsidRPr="00E4746A">
        <w:rPr>
          <w:i/>
          <w:spacing w:val="-3"/>
          <w:sz w:val="23"/>
          <w:szCs w:val="23"/>
        </w:rPr>
        <w:t xml:space="preserve">Etwas </w:t>
      </w:r>
      <w:r w:rsidR="00EB6130" w:rsidRPr="00E4746A">
        <w:rPr>
          <w:i/>
          <w:spacing w:val="-3"/>
          <w:sz w:val="23"/>
          <w:szCs w:val="23"/>
        </w:rPr>
        <w:t xml:space="preserve">Butter bei </w:t>
      </w:r>
      <w:proofErr w:type="gramStart"/>
      <w:r w:rsidR="00EB6130" w:rsidRPr="00E4746A">
        <w:rPr>
          <w:i/>
          <w:spacing w:val="-3"/>
          <w:sz w:val="23"/>
          <w:szCs w:val="23"/>
        </w:rPr>
        <w:t>die Fische</w:t>
      </w:r>
      <w:proofErr w:type="gramEnd"/>
      <w:r w:rsidR="004841A7" w:rsidRPr="00BC142E">
        <w:rPr>
          <w:spacing w:val="-3"/>
          <w:sz w:val="23"/>
          <w:szCs w:val="23"/>
        </w:rPr>
        <w:t xml:space="preserve"> </w:t>
      </w:r>
      <w:r w:rsidR="00F433D1" w:rsidRPr="00BC142E">
        <w:rPr>
          <w:spacing w:val="-3"/>
          <w:sz w:val="23"/>
          <w:szCs w:val="23"/>
        </w:rPr>
        <w:t>fördert</w:t>
      </w:r>
      <w:r w:rsidR="002A2C7D" w:rsidRPr="00BC142E">
        <w:rPr>
          <w:spacing w:val="-3"/>
          <w:sz w:val="23"/>
          <w:szCs w:val="23"/>
        </w:rPr>
        <w:t xml:space="preserve"> Projekte anteilig </w:t>
      </w:r>
      <w:r w:rsidR="001B7FC6" w:rsidRPr="00BC142E">
        <w:rPr>
          <w:spacing w:val="-3"/>
          <w:sz w:val="23"/>
          <w:szCs w:val="23"/>
        </w:rPr>
        <w:t xml:space="preserve">und die </w:t>
      </w:r>
      <w:r w:rsidR="00F433D1" w:rsidRPr="00BC142E">
        <w:rPr>
          <w:spacing w:val="-3"/>
          <w:sz w:val="23"/>
          <w:szCs w:val="23"/>
        </w:rPr>
        <w:t>Förderung ist abhängig von den tatsächlichen Ausgaben</w:t>
      </w:r>
      <w:r w:rsidR="001B7FC6" w:rsidRPr="00BC142E">
        <w:rPr>
          <w:spacing w:val="-3"/>
          <w:sz w:val="23"/>
          <w:szCs w:val="23"/>
        </w:rPr>
        <w:t>.</w:t>
      </w:r>
      <w:r w:rsidR="001B7FC6" w:rsidRPr="00BC142E">
        <w:rPr>
          <w:b/>
          <w:spacing w:val="-3"/>
          <w:sz w:val="23"/>
          <w:szCs w:val="23"/>
        </w:rPr>
        <w:t xml:space="preserve"> M</w:t>
      </w:r>
      <w:r w:rsidR="00F433D1" w:rsidRPr="00BC142E">
        <w:rPr>
          <w:b/>
          <w:spacing w:val="-3"/>
          <w:sz w:val="23"/>
          <w:szCs w:val="23"/>
        </w:rPr>
        <w:t>aximal 70</w:t>
      </w:r>
      <w:r w:rsidR="0089752D" w:rsidRPr="00BC142E">
        <w:rPr>
          <w:b/>
          <w:spacing w:val="-3"/>
          <w:sz w:val="23"/>
          <w:szCs w:val="23"/>
        </w:rPr>
        <w:t xml:space="preserve"> </w:t>
      </w:r>
      <w:r w:rsidR="00F433D1" w:rsidRPr="00BC142E">
        <w:rPr>
          <w:b/>
          <w:spacing w:val="-3"/>
          <w:sz w:val="23"/>
          <w:szCs w:val="23"/>
        </w:rPr>
        <w:t xml:space="preserve">% der Kosten </w:t>
      </w:r>
      <w:r w:rsidR="00AD3516" w:rsidRPr="00BC142E">
        <w:rPr>
          <w:b/>
          <w:spacing w:val="-3"/>
          <w:sz w:val="23"/>
          <w:szCs w:val="23"/>
        </w:rPr>
        <w:t>aber höchstens</w:t>
      </w:r>
      <w:r w:rsidR="00F433D1" w:rsidRPr="00BC142E">
        <w:rPr>
          <w:b/>
          <w:spacing w:val="-3"/>
          <w:sz w:val="23"/>
          <w:szCs w:val="23"/>
        </w:rPr>
        <w:t xml:space="preserve"> </w:t>
      </w:r>
      <w:r w:rsidR="00EB6130" w:rsidRPr="00BC142E">
        <w:rPr>
          <w:b/>
          <w:spacing w:val="-3"/>
          <w:sz w:val="23"/>
          <w:szCs w:val="23"/>
        </w:rPr>
        <w:t>6</w:t>
      </w:r>
      <w:r w:rsidR="00F433D1" w:rsidRPr="00BC142E">
        <w:rPr>
          <w:b/>
          <w:spacing w:val="-3"/>
          <w:sz w:val="23"/>
          <w:szCs w:val="23"/>
        </w:rPr>
        <w:t xml:space="preserve">000 Euro können gefördert werden. </w:t>
      </w:r>
      <w:r w:rsidR="00F433D1" w:rsidRPr="00BC142E">
        <w:rPr>
          <w:spacing w:val="-3"/>
          <w:sz w:val="23"/>
          <w:szCs w:val="23"/>
        </w:rPr>
        <w:t>Die restlichen Kosten des Projekts können entweder mit Eigen- oder Drittmitteln gedeckt werden</w:t>
      </w:r>
      <w:r w:rsidR="00DC3144" w:rsidRPr="00BC142E">
        <w:rPr>
          <w:spacing w:val="-3"/>
          <w:sz w:val="23"/>
          <w:szCs w:val="23"/>
        </w:rPr>
        <w:t xml:space="preserve">, dabei kann ehrenamtliches Engagement als fiktive Ausgabe </w:t>
      </w:r>
      <w:r w:rsidR="008659E4" w:rsidRPr="00BC142E">
        <w:rPr>
          <w:spacing w:val="-3"/>
          <w:sz w:val="23"/>
          <w:szCs w:val="23"/>
        </w:rPr>
        <w:t xml:space="preserve">zur Gegenfinanzierung </w:t>
      </w:r>
      <w:r w:rsidR="00DC3144" w:rsidRPr="00BC142E">
        <w:rPr>
          <w:spacing w:val="-3"/>
          <w:sz w:val="23"/>
          <w:szCs w:val="23"/>
        </w:rPr>
        <w:t>einbezogen werden.</w:t>
      </w:r>
      <w:r w:rsidR="00906C32" w:rsidRPr="00BC142E">
        <w:rPr>
          <w:spacing w:val="-3"/>
          <w:sz w:val="23"/>
          <w:szCs w:val="23"/>
        </w:rPr>
        <w:t xml:space="preserve"> Eine Ko</w:t>
      </w:r>
      <w:r w:rsidR="00C715B7" w:rsidRPr="00BC142E">
        <w:rPr>
          <w:spacing w:val="-3"/>
          <w:sz w:val="23"/>
          <w:szCs w:val="23"/>
        </w:rPr>
        <w:t>f</w:t>
      </w:r>
      <w:r w:rsidR="00906C32" w:rsidRPr="00BC142E">
        <w:rPr>
          <w:spacing w:val="-3"/>
          <w:sz w:val="23"/>
          <w:szCs w:val="23"/>
        </w:rPr>
        <w:t xml:space="preserve">inanzierung mit weiteren Landesmitteln ist ausgeschlossen. </w:t>
      </w:r>
    </w:p>
    <w:p w14:paraId="288CD371" w14:textId="4533FE48" w:rsidR="008659E4" w:rsidRPr="00BC142E" w:rsidRDefault="008659E4" w:rsidP="008659E4">
      <w:pPr>
        <w:rPr>
          <w:spacing w:val="-3"/>
          <w:sz w:val="23"/>
          <w:szCs w:val="23"/>
        </w:rPr>
      </w:pPr>
    </w:p>
    <w:p w14:paraId="75728D2B" w14:textId="626C1969" w:rsidR="009F76A2" w:rsidRPr="00374622" w:rsidRDefault="00374622" w:rsidP="00374622">
      <w:pPr>
        <w:pStyle w:val="berschrift5"/>
        <w:spacing w:before="60" w:after="60" w:line="240" w:lineRule="auto"/>
        <w:contextualSpacing/>
        <w:rPr>
          <w:b/>
          <w:spacing w:val="-3"/>
          <w:sz w:val="23"/>
          <w:szCs w:val="23"/>
        </w:rPr>
      </w:pPr>
      <w:r>
        <w:rPr>
          <w:rStyle w:val="berschrift5Zchn"/>
          <w:b/>
          <w:spacing w:val="-3"/>
          <w:sz w:val="23"/>
          <w:szCs w:val="23"/>
        </w:rPr>
        <w:t>Projektlaufzeit</w:t>
      </w:r>
    </w:p>
    <w:p w14:paraId="5FB01727" w14:textId="48127EF1" w:rsidR="00F433D1" w:rsidRPr="00BC142E" w:rsidRDefault="001B7FC6" w:rsidP="00C377FA">
      <w:pPr>
        <w:spacing w:before="60" w:after="60" w:line="240" w:lineRule="auto"/>
        <w:contextualSpacing/>
        <w:rPr>
          <w:spacing w:val="-3"/>
          <w:sz w:val="23"/>
          <w:szCs w:val="23"/>
        </w:rPr>
      </w:pPr>
      <w:r w:rsidRPr="00BC142E">
        <w:rPr>
          <w:spacing w:val="-3"/>
          <w:sz w:val="23"/>
          <w:szCs w:val="23"/>
        </w:rPr>
        <w:t>Die Durchführungszeit der Projekte liegt z</w:t>
      </w:r>
      <w:r w:rsidR="001145BA" w:rsidRPr="00BC142E">
        <w:rPr>
          <w:spacing w:val="-3"/>
          <w:sz w:val="23"/>
          <w:szCs w:val="23"/>
        </w:rPr>
        <w:t>wischen dem 01.</w:t>
      </w:r>
      <w:r w:rsidR="00EB6130" w:rsidRPr="00BC142E">
        <w:rPr>
          <w:spacing w:val="-3"/>
          <w:sz w:val="23"/>
          <w:szCs w:val="23"/>
        </w:rPr>
        <w:t>01</w:t>
      </w:r>
      <w:r w:rsidR="00F433D1" w:rsidRPr="00BC142E">
        <w:rPr>
          <w:spacing w:val="-3"/>
          <w:sz w:val="23"/>
          <w:szCs w:val="23"/>
        </w:rPr>
        <w:t>.202</w:t>
      </w:r>
      <w:r w:rsidR="00046DA4" w:rsidRPr="00BC142E">
        <w:rPr>
          <w:spacing w:val="-3"/>
          <w:sz w:val="23"/>
          <w:szCs w:val="23"/>
        </w:rPr>
        <w:t>5</w:t>
      </w:r>
      <w:r w:rsidR="00A44B0C" w:rsidRPr="00BC142E">
        <w:rPr>
          <w:spacing w:val="-3"/>
          <w:sz w:val="23"/>
          <w:szCs w:val="23"/>
        </w:rPr>
        <w:t xml:space="preserve"> </w:t>
      </w:r>
      <w:r w:rsidR="00F433D1" w:rsidRPr="00BC142E">
        <w:rPr>
          <w:spacing w:val="-3"/>
          <w:sz w:val="23"/>
          <w:szCs w:val="23"/>
        </w:rPr>
        <w:t xml:space="preserve">und dem </w:t>
      </w:r>
      <w:r w:rsidR="00374622">
        <w:rPr>
          <w:spacing w:val="-3"/>
          <w:sz w:val="23"/>
          <w:szCs w:val="23"/>
        </w:rPr>
        <w:t>31</w:t>
      </w:r>
      <w:r w:rsidR="00F433D1" w:rsidRPr="00BC142E">
        <w:rPr>
          <w:spacing w:val="-3"/>
          <w:sz w:val="23"/>
          <w:szCs w:val="23"/>
        </w:rPr>
        <w:t>.12.202</w:t>
      </w:r>
      <w:r w:rsidR="00046DA4" w:rsidRPr="00BC142E">
        <w:rPr>
          <w:spacing w:val="-3"/>
          <w:sz w:val="23"/>
          <w:szCs w:val="23"/>
        </w:rPr>
        <w:t>5</w:t>
      </w:r>
      <w:r w:rsidR="002D0AB4">
        <w:rPr>
          <w:spacing w:val="-3"/>
          <w:sz w:val="23"/>
          <w:szCs w:val="23"/>
        </w:rPr>
        <w:t>.</w:t>
      </w:r>
    </w:p>
    <w:p w14:paraId="2FA24F15" w14:textId="4C405A4F" w:rsidR="009F76A2" w:rsidRPr="00BC142E" w:rsidRDefault="009F76A2" w:rsidP="00C377FA">
      <w:pPr>
        <w:spacing w:before="60" w:after="60" w:line="240" w:lineRule="auto"/>
        <w:contextualSpacing/>
        <w:rPr>
          <w:spacing w:val="-3"/>
          <w:sz w:val="23"/>
          <w:szCs w:val="23"/>
        </w:rPr>
      </w:pPr>
    </w:p>
    <w:p w14:paraId="06861F86" w14:textId="0FB5A1EF" w:rsidR="00EB6130" w:rsidRPr="00BC142E" w:rsidRDefault="00EB6130" w:rsidP="00C377FA">
      <w:pPr>
        <w:spacing w:before="60" w:after="60" w:line="240" w:lineRule="auto"/>
        <w:contextualSpacing/>
        <w:rPr>
          <w:spacing w:val="-3"/>
          <w:sz w:val="23"/>
          <w:szCs w:val="23"/>
        </w:rPr>
      </w:pPr>
    </w:p>
    <w:p w14:paraId="508AB958" w14:textId="6147DC60" w:rsidR="00757F48" w:rsidRPr="00BC142E" w:rsidRDefault="00374622" w:rsidP="00C377FA">
      <w:pPr>
        <w:pStyle w:val="berschrift5"/>
        <w:spacing w:before="60" w:after="60" w:line="240" w:lineRule="auto"/>
        <w:contextualSpacing/>
        <w:rPr>
          <w:b/>
          <w:spacing w:val="-3"/>
          <w:sz w:val="23"/>
          <w:szCs w:val="23"/>
        </w:rPr>
      </w:pPr>
      <w:r>
        <w:rPr>
          <w:b/>
          <w:spacing w:val="-3"/>
          <w:sz w:val="23"/>
          <w:szCs w:val="23"/>
        </w:rPr>
        <w:t>Förderentscheidung</w:t>
      </w:r>
    </w:p>
    <w:p w14:paraId="5A4AA752" w14:textId="42206CDD" w:rsidR="008659E4" w:rsidRPr="00BC142E" w:rsidRDefault="008659E4" w:rsidP="008659E4">
      <w:pPr>
        <w:spacing w:before="60" w:after="60" w:line="240" w:lineRule="auto"/>
        <w:contextualSpacing/>
        <w:rPr>
          <w:rFonts w:ascii="Calibri" w:hAnsi="Calibri"/>
          <w:spacing w:val="-3"/>
          <w:sz w:val="23"/>
          <w:szCs w:val="23"/>
        </w:rPr>
      </w:pPr>
      <w:r w:rsidRPr="00BC142E">
        <w:rPr>
          <w:rFonts w:ascii="Calibri" w:hAnsi="Calibri"/>
          <w:spacing w:val="-3"/>
          <w:sz w:val="23"/>
          <w:szCs w:val="23"/>
        </w:rPr>
        <w:t xml:space="preserve">Die Förderentscheidung trifft der Vorstand der LKJ. Die Jury trifft ihre Entscheidung aufgrund der beschriebenen Projektziele, Methoden und Inhalte. Ein Rechtsanspruch auf Förderung besteht nicht. </w:t>
      </w:r>
      <w:bookmarkStart w:id="1" w:name="_GoBack"/>
      <w:bookmarkEnd w:id="1"/>
    </w:p>
    <w:p w14:paraId="7D01C974" w14:textId="03E27B1E" w:rsidR="008659E4" w:rsidRPr="00BC142E" w:rsidRDefault="008659E4" w:rsidP="008659E4">
      <w:pPr>
        <w:spacing w:before="60" w:after="60" w:line="240" w:lineRule="auto"/>
        <w:contextualSpacing/>
        <w:rPr>
          <w:rFonts w:ascii="Calibri" w:hAnsi="Calibri"/>
          <w:spacing w:val="-3"/>
          <w:sz w:val="23"/>
          <w:szCs w:val="23"/>
        </w:rPr>
      </w:pPr>
      <w:r w:rsidRPr="00BC142E">
        <w:rPr>
          <w:rFonts w:ascii="Calibri" w:hAnsi="Calibri"/>
          <w:spacing w:val="-3"/>
          <w:sz w:val="23"/>
          <w:szCs w:val="23"/>
        </w:rPr>
        <w:t xml:space="preserve">Für alle geförderten Projekte steht eine Gesamtsumme von 50.000 € zur Verfügung. </w:t>
      </w:r>
    </w:p>
    <w:p w14:paraId="0B856351" w14:textId="3F685469" w:rsidR="008659E4" w:rsidRPr="00BC142E" w:rsidRDefault="008659E4" w:rsidP="00C377FA">
      <w:pPr>
        <w:spacing w:before="60" w:after="60" w:line="240" w:lineRule="auto"/>
        <w:contextualSpacing/>
        <w:rPr>
          <w:rFonts w:ascii="Calibri" w:hAnsi="Calibri"/>
          <w:spacing w:val="-3"/>
          <w:sz w:val="23"/>
          <w:szCs w:val="23"/>
        </w:rPr>
      </w:pPr>
    </w:p>
    <w:p w14:paraId="73912337" w14:textId="46F02A18" w:rsidR="00BC142E" w:rsidRDefault="00374622" w:rsidP="00374622">
      <w:r>
        <w:t>Diese Förderkriterien gelten vom 01.01.2025 bis zum 31.12.2025.</w:t>
      </w:r>
    </w:p>
    <w:p w14:paraId="1EFD0729" w14:textId="7FD32D64" w:rsidR="00C377FA" w:rsidRPr="00EB7243" w:rsidRDefault="00C377FA" w:rsidP="00EB7243">
      <w:pPr>
        <w:spacing w:after="0" w:line="240" w:lineRule="auto"/>
        <w:rPr>
          <w:spacing w:val="-3"/>
          <w:sz w:val="24"/>
          <w:szCs w:val="24"/>
        </w:rPr>
      </w:pPr>
    </w:p>
    <w:sectPr w:rsidR="00C377FA" w:rsidRPr="00EB7243" w:rsidSect="00D634C7">
      <w:headerReference w:type="default" r:id="rId9"/>
      <w:footerReference w:type="default" r:id="rId10"/>
      <w:headerReference w:type="first" r:id="rId11"/>
      <w:type w:val="continuous"/>
      <w:pgSz w:w="11906" w:h="16838" w:code="9"/>
      <w:pgMar w:top="1418" w:right="1134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B72FA" w14:textId="77777777" w:rsidR="00BE2B14" w:rsidRDefault="00BE2B14" w:rsidP="004512FD">
      <w:pPr>
        <w:spacing w:after="0" w:line="240" w:lineRule="auto"/>
      </w:pPr>
      <w:r>
        <w:separator/>
      </w:r>
    </w:p>
  </w:endnote>
  <w:endnote w:type="continuationSeparator" w:id="0">
    <w:p w14:paraId="09F83796" w14:textId="77777777" w:rsidR="00BE2B14" w:rsidRDefault="00BE2B14" w:rsidP="0045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</w:rPr>
      <w:id w:val="-183606327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513837580"/>
        </w:sdtPr>
        <w:sdtEndPr/>
        <w:sdtContent>
          <w:p w14:paraId="4552938B" w14:textId="137761E1" w:rsidR="00727EE0" w:rsidRDefault="00727EE0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.</w:t>
            </w:r>
            <w:r w:rsidR="004A4ABD">
              <w:rPr>
                <w:rFonts w:asciiTheme="majorHAnsi" w:eastAsiaTheme="majorEastAsia" w:hAnsiTheme="majorHAnsi" w:cstheme="majorBidi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914CB" w14:textId="77777777" w:rsidR="00BE2B14" w:rsidRDefault="00BE2B14" w:rsidP="004512FD">
      <w:pPr>
        <w:spacing w:after="0" w:line="240" w:lineRule="auto"/>
      </w:pPr>
      <w:r>
        <w:separator/>
      </w:r>
    </w:p>
  </w:footnote>
  <w:footnote w:type="continuationSeparator" w:id="0">
    <w:p w14:paraId="4DFF2B07" w14:textId="77777777" w:rsidR="00BE2B14" w:rsidRDefault="00BE2B14" w:rsidP="0045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892E2" w14:textId="77777777" w:rsidR="00172231" w:rsidRPr="00F914D2" w:rsidRDefault="00172231" w:rsidP="00172231">
    <w:pPr>
      <w:pStyle w:val="Kopfzeile"/>
      <w:jc w:val="right"/>
      <w:rPr>
        <w:color w:val="7B7B7B" w:themeColor="accent3" w:themeShade="B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E6EED" w14:textId="655521DB" w:rsidR="00727EE0" w:rsidRPr="00CD49FC" w:rsidRDefault="00E4746A" w:rsidP="00E4746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F1F7F09" wp14:editId="7375883B">
          <wp:simplePos x="0" y="0"/>
          <wp:positionH relativeFrom="column">
            <wp:posOffset>4500245</wp:posOffset>
          </wp:positionH>
          <wp:positionV relativeFrom="paragraph">
            <wp:posOffset>-164465</wp:posOffset>
          </wp:positionV>
          <wp:extent cx="1438275" cy="962660"/>
          <wp:effectExtent l="0" t="0" r="9525" b="889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Bbd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96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06A4">
      <w:t xml:space="preserve">LKJ </w:t>
    </w:r>
    <w:r w:rsidR="00CD49FC" w:rsidRPr="00CD49FC">
      <w:t>Förderprogramm</w:t>
    </w:r>
    <w:r w:rsidR="006506A4">
      <w:t xml:space="preserve"> „etwas Butter bei </w:t>
    </w:r>
    <w:proofErr w:type="gramStart"/>
    <w:r w:rsidR="006506A4">
      <w:t>die Fische“</w:t>
    </w:r>
    <w:proofErr w:type="gramEnd"/>
    <w:r w:rsidR="006506A4"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16DF"/>
    <w:multiLevelType w:val="hybridMultilevel"/>
    <w:tmpl w:val="2C0EA3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F12A2"/>
    <w:multiLevelType w:val="hybridMultilevel"/>
    <w:tmpl w:val="0ABE55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F3B70"/>
    <w:multiLevelType w:val="hybridMultilevel"/>
    <w:tmpl w:val="E7A8AE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21DAC"/>
    <w:multiLevelType w:val="hybridMultilevel"/>
    <w:tmpl w:val="F29289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B1DA1"/>
    <w:multiLevelType w:val="hybridMultilevel"/>
    <w:tmpl w:val="D25824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936C3"/>
    <w:multiLevelType w:val="hybridMultilevel"/>
    <w:tmpl w:val="1B5875DE"/>
    <w:lvl w:ilvl="0" w:tplc="70E8E7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30C20"/>
    <w:multiLevelType w:val="hybridMultilevel"/>
    <w:tmpl w:val="B57CCF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F761F"/>
    <w:multiLevelType w:val="hybridMultilevel"/>
    <w:tmpl w:val="17662892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64D677D"/>
    <w:multiLevelType w:val="hybridMultilevel"/>
    <w:tmpl w:val="F762067C"/>
    <w:lvl w:ilvl="0" w:tplc="70E8E7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60A8A"/>
    <w:multiLevelType w:val="hybridMultilevel"/>
    <w:tmpl w:val="EE56DA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719E7"/>
    <w:multiLevelType w:val="hybridMultilevel"/>
    <w:tmpl w:val="D52CB1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A1257"/>
    <w:multiLevelType w:val="hybridMultilevel"/>
    <w:tmpl w:val="8C5872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314A6"/>
    <w:multiLevelType w:val="hybridMultilevel"/>
    <w:tmpl w:val="89E6D9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FC9AD6">
      <w:numFmt w:val="bullet"/>
      <w:lvlText w:val="•"/>
      <w:lvlJc w:val="left"/>
      <w:pPr>
        <w:ind w:left="1790" w:hanging="71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C5C65"/>
    <w:multiLevelType w:val="hybridMultilevel"/>
    <w:tmpl w:val="95CC4F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52169"/>
    <w:multiLevelType w:val="hybridMultilevel"/>
    <w:tmpl w:val="ED4409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712BB"/>
    <w:multiLevelType w:val="hybridMultilevel"/>
    <w:tmpl w:val="6C0447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FE0D57"/>
    <w:multiLevelType w:val="hybridMultilevel"/>
    <w:tmpl w:val="B7969E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2244FA">
      <w:start w:val="1"/>
      <w:numFmt w:val="bullet"/>
      <w:lvlText w:val="+"/>
      <w:lvlJc w:val="left"/>
      <w:pPr>
        <w:ind w:left="1080" w:hanging="360"/>
      </w:pPr>
      <w:rPr>
        <w:rFonts w:ascii="Calibri" w:hAnsi="Calibri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910122"/>
    <w:multiLevelType w:val="hybridMultilevel"/>
    <w:tmpl w:val="5822863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D0B46"/>
    <w:multiLevelType w:val="hybridMultilevel"/>
    <w:tmpl w:val="77AC9C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7"/>
  </w:num>
  <w:num w:numId="4">
    <w:abstractNumId w:val="7"/>
  </w:num>
  <w:num w:numId="5">
    <w:abstractNumId w:val="10"/>
  </w:num>
  <w:num w:numId="6">
    <w:abstractNumId w:val="16"/>
  </w:num>
  <w:num w:numId="7">
    <w:abstractNumId w:val="2"/>
  </w:num>
  <w:num w:numId="8">
    <w:abstractNumId w:val="18"/>
  </w:num>
  <w:num w:numId="9">
    <w:abstractNumId w:val="9"/>
  </w:num>
  <w:num w:numId="10">
    <w:abstractNumId w:val="5"/>
  </w:num>
  <w:num w:numId="11">
    <w:abstractNumId w:val="8"/>
  </w:num>
  <w:num w:numId="12">
    <w:abstractNumId w:val="11"/>
  </w:num>
  <w:num w:numId="13">
    <w:abstractNumId w:val="4"/>
  </w:num>
  <w:num w:numId="14">
    <w:abstractNumId w:val="13"/>
  </w:num>
  <w:num w:numId="15">
    <w:abstractNumId w:val="12"/>
  </w:num>
  <w:num w:numId="16">
    <w:abstractNumId w:val="3"/>
  </w:num>
  <w:num w:numId="17">
    <w:abstractNumId w:val="14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94"/>
    <w:rsid w:val="00006C63"/>
    <w:rsid w:val="00011FEA"/>
    <w:rsid w:val="00046DA4"/>
    <w:rsid w:val="00081D24"/>
    <w:rsid w:val="000C4B3B"/>
    <w:rsid w:val="00104257"/>
    <w:rsid w:val="001145BA"/>
    <w:rsid w:val="00127119"/>
    <w:rsid w:val="001439FE"/>
    <w:rsid w:val="00172231"/>
    <w:rsid w:val="001729D7"/>
    <w:rsid w:val="0019681F"/>
    <w:rsid w:val="001B365F"/>
    <w:rsid w:val="001B7FC6"/>
    <w:rsid w:val="001C229A"/>
    <w:rsid w:val="001D7ABD"/>
    <w:rsid w:val="001E010D"/>
    <w:rsid w:val="001E1E05"/>
    <w:rsid w:val="00204FB3"/>
    <w:rsid w:val="00211535"/>
    <w:rsid w:val="00251ACF"/>
    <w:rsid w:val="00254357"/>
    <w:rsid w:val="00286BF6"/>
    <w:rsid w:val="0028709D"/>
    <w:rsid w:val="00291A3A"/>
    <w:rsid w:val="002A2C7D"/>
    <w:rsid w:val="002D0AB4"/>
    <w:rsid w:val="002D0F32"/>
    <w:rsid w:val="002F2AE3"/>
    <w:rsid w:val="002F6EA3"/>
    <w:rsid w:val="00356183"/>
    <w:rsid w:val="00371E17"/>
    <w:rsid w:val="00374622"/>
    <w:rsid w:val="00383119"/>
    <w:rsid w:val="00397D1C"/>
    <w:rsid w:val="003D4D16"/>
    <w:rsid w:val="003F0E80"/>
    <w:rsid w:val="004075DC"/>
    <w:rsid w:val="00407B30"/>
    <w:rsid w:val="00415396"/>
    <w:rsid w:val="00422825"/>
    <w:rsid w:val="004512FD"/>
    <w:rsid w:val="00456AEC"/>
    <w:rsid w:val="004747D3"/>
    <w:rsid w:val="004841A7"/>
    <w:rsid w:val="00497385"/>
    <w:rsid w:val="004A1759"/>
    <w:rsid w:val="004A4ABD"/>
    <w:rsid w:val="004B27E8"/>
    <w:rsid w:val="004C2A9A"/>
    <w:rsid w:val="004C4423"/>
    <w:rsid w:val="004F2C85"/>
    <w:rsid w:val="005042DE"/>
    <w:rsid w:val="0052232A"/>
    <w:rsid w:val="0056503A"/>
    <w:rsid w:val="005C491C"/>
    <w:rsid w:val="005E4D31"/>
    <w:rsid w:val="00610415"/>
    <w:rsid w:val="006125AF"/>
    <w:rsid w:val="00614866"/>
    <w:rsid w:val="00621CB2"/>
    <w:rsid w:val="006506A4"/>
    <w:rsid w:val="00675C97"/>
    <w:rsid w:val="00680096"/>
    <w:rsid w:val="00685EC8"/>
    <w:rsid w:val="006976F5"/>
    <w:rsid w:val="006D31A5"/>
    <w:rsid w:val="006E16BA"/>
    <w:rsid w:val="00727C21"/>
    <w:rsid w:val="00727EE0"/>
    <w:rsid w:val="00742414"/>
    <w:rsid w:val="00757F48"/>
    <w:rsid w:val="00772D0C"/>
    <w:rsid w:val="00773085"/>
    <w:rsid w:val="0078366C"/>
    <w:rsid w:val="007C6B2F"/>
    <w:rsid w:val="007C70BC"/>
    <w:rsid w:val="007D0863"/>
    <w:rsid w:val="007E45A1"/>
    <w:rsid w:val="00814C3F"/>
    <w:rsid w:val="00816388"/>
    <w:rsid w:val="0082686A"/>
    <w:rsid w:val="00850849"/>
    <w:rsid w:val="008659E4"/>
    <w:rsid w:val="008721C9"/>
    <w:rsid w:val="00885F81"/>
    <w:rsid w:val="008936FF"/>
    <w:rsid w:val="0089752D"/>
    <w:rsid w:val="008C6C4E"/>
    <w:rsid w:val="008C7E64"/>
    <w:rsid w:val="008E58CF"/>
    <w:rsid w:val="008F707B"/>
    <w:rsid w:val="00903B4C"/>
    <w:rsid w:val="00906C32"/>
    <w:rsid w:val="0091508D"/>
    <w:rsid w:val="009219A2"/>
    <w:rsid w:val="00930AFC"/>
    <w:rsid w:val="009407C9"/>
    <w:rsid w:val="00946910"/>
    <w:rsid w:val="00995F72"/>
    <w:rsid w:val="009F08A7"/>
    <w:rsid w:val="009F76A2"/>
    <w:rsid w:val="00A07465"/>
    <w:rsid w:val="00A103FC"/>
    <w:rsid w:val="00A1735B"/>
    <w:rsid w:val="00A44B0C"/>
    <w:rsid w:val="00A51E94"/>
    <w:rsid w:val="00A51F52"/>
    <w:rsid w:val="00A85CDC"/>
    <w:rsid w:val="00AB1185"/>
    <w:rsid w:val="00AC1394"/>
    <w:rsid w:val="00AD3516"/>
    <w:rsid w:val="00AF72B8"/>
    <w:rsid w:val="00B377EC"/>
    <w:rsid w:val="00B42263"/>
    <w:rsid w:val="00B45304"/>
    <w:rsid w:val="00B765D6"/>
    <w:rsid w:val="00BC142E"/>
    <w:rsid w:val="00BE2B14"/>
    <w:rsid w:val="00C377FA"/>
    <w:rsid w:val="00C5490A"/>
    <w:rsid w:val="00C54C80"/>
    <w:rsid w:val="00C55465"/>
    <w:rsid w:val="00C55D45"/>
    <w:rsid w:val="00C63416"/>
    <w:rsid w:val="00C715B7"/>
    <w:rsid w:val="00C86520"/>
    <w:rsid w:val="00C86BE9"/>
    <w:rsid w:val="00C91435"/>
    <w:rsid w:val="00CD49FC"/>
    <w:rsid w:val="00CE0B7B"/>
    <w:rsid w:val="00CF5FB2"/>
    <w:rsid w:val="00D3099C"/>
    <w:rsid w:val="00D33CD0"/>
    <w:rsid w:val="00D33FE9"/>
    <w:rsid w:val="00D5349E"/>
    <w:rsid w:val="00D55AA5"/>
    <w:rsid w:val="00D634C7"/>
    <w:rsid w:val="00D642E3"/>
    <w:rsid w:val="00DB12F1"/>
    <w:rsid w:val="00DC3144"/>
    <w:rsid w:val="00DE46EE"/>
    <w:rsid w:val="00DE58C1"/>
    <w:rsid w:val="00DF00CC"/>
    <w:rsid w:val="00DF528F"/>
    <w:rsid w:val="00DF7F6B"/>
    <w:rsid w:val="00E16E8C"/>
    <w:rsid w:val="00E258A9"/>
    <w:rsid w:val="00E334EC"/>
    <w:rsid w:val="00E45EF5"/>
    <w:rsid w:val="00E4746A"/>
    <w:rsid w:val="00E54E41"/>
    <w:rsid w:val="00E8403A"/>
    <w:rsid w:val="00E84402"/>
    <w:rsid w:val="00E86ACC"/>
    <w:rsid w:val="00EA4C49"/>
    <w:rsid w:val="00EB6130"/>
    <w:rsid w:val="00EB722B"/>
    <w:rsid w:val="00EB7243"/>
    <w:rsid w:val="00EC1CAD"/>
    <w:rsid w:val="00EE042B"/>
    <w:rsid w:val="00EF41D0"/>
    <w:rsid w:val="00F01751"/>
    <w:rsid w:val="00F23099"/>
    <w:rsid w:val="00F433D1"/>
    <w:rsid w:val="00F44A94"/>
    <w:rsid w:val="00F52AB0"/>
    <w:rsid w:val="00F564A5"/>
    <w:rsid w:val="00F7763F"/>
    <w:rsid w:val="00F9704F"/>
    <w:rsid w:val="00FE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3F2367C"/>
  <w15:chartTrackingRefBased/>
  <w15:docId w15:val="{0F63AF89-02D5-4A91-B3EE-8F5AD8D1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512FD"/>
  </w:style>
  <w:style w:type="paragraph" w:styleId="berschrift1">
    <w:name w:val="heading 1"/>
    <w:basedOn w:val="Standard"/>
    <w:next w:val="Standard"/>
    <w:link w:val="berschrift1Zchn"/>
    <w:uiPriority w:val="9"/>
    <w:qFormat/>
    <w:rsid w:val="004512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512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512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512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512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4512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512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512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512F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512F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enabsatz">
    <w:name w:val="List Paragraph"/>
    <w:basedOn w:val="Standard"/>
    <w:uiPriority w:val="34"/>
    <w:qFormat/>
    <w:rsid w:val="004512F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512FD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512F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512F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512FD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4512FD"/>
    <w:rPr>
      <w:i/>
      <w:iCs/>
      <w:color w:val="5B9BD5" w:themeColor="accent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512FD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512F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512FD"/>
    <w:pPr>
      <w:spacing w:after="100"/>
      <w:ind w:left="220"/>
    </w:pPr>
  </w:style>
  <w:style w:type="paragraph" w:styleId="Kopfzeile">
    <w:name w:val="header"/>
    <w:basedOn w:val="Standard"/>
    <w:link w:val="KopfzeileZchn"/>
    <w:uiPriority w:val="99"/>
    <w:unhideWhenUsed/>
    <w:rsid w:val="00451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12FD"/>
  </w:style>
  <w:style w:type="paragraph" w:styleId="Fuzeile">
    <w:name w:val="footer"/>
    <w:basedOn w:val="Standard"/>
    <w:link w:val="FuzeileZchn"/>
    <w:uiPriority w:val="99"/>
    <w:unhideWhenUsed/>
    <w:rsid w:val="00451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12FD"/>
  </w:style>
  <w:style w:type="character" w:customStyle="1" w:styleId="berschrift5Zchn">
    <w:name w:val="Überschrift 5 Zchn"/>
    <w:basedOn w:val="Absatz-Standardschriftart"/>
    <w:link w:val="berschrift5"/>
    <w:uiPriority w:val="9"/>
    <w:rsid w:val="004512F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4512F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KeinLeerraum">
    <w:name w:val="No Spacing"/>
    <w:uiPriority w:val="1"/>
    <w:qFormat/>
    <w:rsid w:val="007D0863"/>
    <w:pPr>
      <w:spacing w:after="0" w:line="240" w:lineRule="auto"/>
    </w:pPr>
  </w:style>
  <w:style w:type="paragraph" w:customStyle="1" w:styleId="bodytext">
    <w:name w:val="bodytext"/>
    <w:basedOn w:val="Standard"/>
    <w:rsid w:val="00921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7E4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5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5C97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5349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5349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5349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5349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5349E"/>
    <w:rPr>
      <w:b/>
      <w:bCs/>
      <w:sz w:val="20"/>
      <w:szCs w:val="20"/>
    </w:rPr>
  </w:style>
  <w:style w:type="character" w:styleId="Fett">
    <w:name w:val="Strong"/>
    <w:basedOn w:val="Absatz-Standardschriftart"/>
    <w:uiPriority w:val="22"/>
    <w:qFormat/>
    <w:rsid w:val="00772D0C"/>
    <w:rPr>
      <w:b/>
      <w:bCs/>
    </w:rPr>
  </w:style>
  <w:style w:type="paragraph" w:styleId="berarbeitung">
    <w:name w:val="Revision"/>
    <w:hidden/>
    <w:uiPriority w:val="99"/>
    <w:semiHidden/>
    <w:rsid w:val="003D4D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3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B09B2-F36E-4756-A3F6-3113AA5C0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A. Erichson</cp:lastModifiedBy>
  <cp:revision>2</cp:revision>
  <cp:lastPrinted>2021-05-31T10:19:00Z</cp:lastPrinted>
  <dcterms:created xsi:type="dcterms:W3CDTF">2025-01-14T13:02:00Z</dcterms:created>
  <dcterms:modified xsi:type="dcterms:W3CDTF">2025-01-14T13:02:00Z</dcterms:modified>
</cp:coreProperties>
</file>